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E2" w:rsidRDefault="00547C85">
      <w:pPr>
        <w:spacing w:line="240" w:lineRule="auto"/>
        <w:ind w:left="0" w:right="2442" w:firstLine="0"/>
        <w:jc w:val="right"/>
      </w:pPr>
      <w:r>
        <w:rPr>
          <w:b/>
        </w:rPr>
        <w:t>RPPH</w:t>
      </w:r>
    </w:p>
    <w:p w:rsidR="00200AE2" w:rsidRDefault="00A55429">
      <w:pPr>
        <w:spacing w:line="240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200AE2" w:rsidRDefault="00A55429">
      <w:pPr>
        <w:numPr>
          <w:ilvl w:val="0"/>
          <w:numId w:val="1"/>
        </w:numPr>
        <w:ind w:hanging="360"/>
      </w:pPr>
      <w:r>
        <w:t xml:space="preserve">Tema/Sub Tema: Tanaman/Sayur/Kangkung </w:t>
      </w:r>
    </w:p>
    <w:p w:rsidR="00200AE2" w:rsidRDefault="00A55429">
      <w:pPr>
        <w:numPr>
          <w:ilvl w:val="0"/>
          <w:numId w:val="1"/>
        </w:numPr>
        <w:ind w:hanging="360"/>
      </w:pPr>
      <w:r>
        <w:t xml:space="preserve">Kegiatan belajar </w:t>
      </w:r>
    </w:p>
    <w:p w:rsidR="00200AE2" w:rsidRDefault="00A55429">
      <w:pPr>
        <w:spacing w:line="240" w:lineRule="auto"/>
        <w:ind w:left="0" w:right="0" w:firstLine="0"/>
        <w:jc w:val="center"/>
      </w:pPr>
      <w:r>
        <w:rPr>
          <w:sz w:val="21"/>
        </w:rPr>
        <w:t xml:space="preserve"> </w:t>
      </w:r>
    </w:p>
    <w:p w:rsidR="00200AE2" w:rsidRDefault="00A55429">
      <w:pPr>
        <w:pStyle w:val="Heading1"/>
        <w:spacing w:after="236"/>
      </w:pPr>
      <w:r>
        <w:t xml:space="preserve">Tema/Subtema </w:t>
      </w:r>
      <w:r>
        <w:tab/>
        <w:t xml:space="preserve">: Tanaman/Sayur/Kangkung  </w:t>
      </w:r>
    </w:p>
    <w:p w:rsidR="00200AE2" w:rsidRDefault="00A55429">
      <w:pPr>
        <w:pStyle w:val="Heading1"/>
        <w:spacing w:after="241"/>
      </w:pPr>
      <w:r>
        <w:t xml:space="preserve">Kelompok </w:t>
      </w:r>
      <w:r>
        <w:tab/>
        <w:t>:</w:t>
      </w:r>
      <w:bookmarkStart w:id="0" w:name="_GoBack"/>
      <w:bookmarkEnd w:id="0"/>
      <w:r>
        <w:t xml:space="preserve"> B (5-6 Tahun) </w:t>
      </w:r>
    </w:p>
    <w:p w:rsidR="00200AE2" w:rsidRDefault="00A55429">
      <w:pPr>
        <w:pStyle w:val="Heading1"/>
      </w:pPr>
      <w:r>
        <w:t xml:space="preserve">Judul Kegiatan </w:t>
      </w:r>
      <w:r>
        <w:tab/>
        <w:t xml:space="preserve">: Percobaan Menanam Kangkung </w:t>
      </w:r>
    </w:p>
    <w:p w:rsidR="00200AE2" w:rsidRDefault="00A55429">
      <w:pPr>
        <w:spacing w:after="7" w:line="276" w:lineRule="auto"/>
        <w:ind w:left="0" w:right="0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9031" w:type="dxa"/>
        <w:tblInd w:w="230" w:type="dxa"/>
        <w:tblCellMar>
          <w:top w:w="0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367"/>
        <w:gridCol w:w="4664"/>
      </w:tblGrid>
      <w:tr w:rsidR="00200AE2">
        <w:trPr>
          <w:trHeight w:val="286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Kompetensi Dasar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Indikator </w:t>
            </w:r>
          </w:p>
        </w:tc>
      </w:tr>
      <w:tr w:rsidR="00200AE2">
        <w:trPr>
          <w:trHeight w:val="27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NAM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200AE2">
        <w:trPr>
          <w:trHeight w:val="560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660" w:right="0" w:hanging="552"/>
              <w:jc w:val="left"/>
            </w:pPr>
            <w:r>
              <w:t xml:space="preserve">1.1 Mempercayai adanya Tuhan melalui ciptaanya 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833" w:right="0" w:hanging="833"/>
              <w:jc w:val="left"/>
            </w:pPr>
            <w:r>
              <w:t xml:space="preserve"> 1.1.1 Terbiasa menyebut nama Allah sebagai pencipta </w:t>
            </w:r>
          </w:p>
        </w:tc>
      </w:tr>
      <w:tr w:rsidR="00200AE2">
        <w:trPr>
          <w:trHeight w:val="27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Fisik Motorik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200AE2">
        <w:trPr>
          <w:trHeight w:val="2491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33" w:lineRule="auto"/>
              <w:ind w:left="660" w:right="0" w:hanging="552"/>
              <w:jc w:val="left"/>
            </w:pPr>
            <w:r>
              <w:t xml:space="preserve">3.3 Mengenal anggota tubuh fungsi dan gerakannya </w:t>
            </w:r>
            <w:r>
              <w:tab/>
              <w:t xml:space="preserve">untuk </w:t>
            </w:r>
            <w:r>
              <w:tab/>
              <w:t xml:space="preserve">pengembangan motorik kasar dan halus </w:t>
            </w:r>
          </w:p>
          <w:p w:rsidR="00200AE2" w:rsidRDefault="00A55429">
            <w:pPr>
              <w:spacing w:line="276" w:lineRule="auto"/>
              <w:ind w:left="660" w:right="0" w:hanging="552"/>
            </w:pPr>
            <w:r>
              <w:t xml:space="preserve">4.3 Menggunakan anggota tubuh untuk pengembangan motorik kasar dan halus 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34" w:lineRule="auto"/>
              <w:ind w:left="932" w:right="0" w:hanging="826"/>
              <w:jc w:val="left"/>
            </w:pPr>
            <w:r>
              <w:t xml:space="preserve">3.3.1 </w:t>
            </w:r>
            <w:r>
              <w:tab/>
              <w:t xml:space="preserve">Mengenalkan </w:t>
            </w:r>
            <w:r>
              <w:tab/>
              <w:t xml:space="preserve">pada </w:t>
            </w:r>
            <w:r>
              <w:tab/>
              <w:t xml:space="preserve">peserta </w:t>
            </w:r>
            <w:r>
              <w:tab/>
              <w:t xml:space="preserve">didik kegunaan tangan </w:t>
            </w:r>
          </w:p>
          <w:p w:rsidR="00200AE2" w:rsidRDefault="00A55429">
            <w:pPr>
              <w:spacing w:line="234" w:lineRule="auto"/>
              <w:ind w:left="0" w:right="2" w:firstLine="0"/>
            </w:pPr>
            <w:r>
              <w:t xml:space="preserve">Melakukan kegiatan yang menunjukkan peserta didik mampu terampil menggunakan tangan kanan dan kiri dalam berbagai aktivitas (Menanam sayur kangkung) </w:t>
            </w:r>
          </w:p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t xml:space="preserve">Menggambar sayur kangkung dengan berbagai media </w:t>
            </w:r>
          </w:p>
        </w:tc>
      </w:tr>
      <w:tr w:rsidR="00200AE2">
        <w:trPr>
          <w:trHeight w:val="27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Seni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200AE2">
        <w:trPr>
          <w:trHeight w:val="166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34" w:lineRule="auto"/>
              <w:ind w:left="660" w:right="0" w:hanging="552"/>
              <w:jc w:val="left"/>
            </w:pPr>
            <w:r>
              <w:t xml:space="preserve">3.15 </w:t>
            </w:r>
            <w:r>
              <w:tab/>
              <w:t xml:space="preserve">Mengenal </w:t>
            </w:r>
            <w:r>
              <w:tab/>
              <w:t xml:space="preserve">berbagai </w:t>
            </w:r>
            <w:r>
              <w:tab/>
              <w:t xml:space="preserve">karya </w:t>
            </w:r>
            <w:r>
              <w:tab/>
              <w:t xml:space="preserve">dan aktifitas seni </w:t>
            </w:r>
          </w:p>
          <w:p w:rsidR="00200AE2" w:rsidRDefault="00A55429">
            <w:pPr>
              <w:spacing w:line="276" w:lineRule="auto"/>
              <w:ind w:left="660" w:right="0" w:hanging="552"/>
              <w:jc w:val="left"/>
            </w:pPr>
            <w:r>
              <w:t xml:space="preserve">4.15 Menunjukkan karya dan aktifitas seni dengan </w:t>
            </w:r>
            <w:r>
              <w:tab/>
              <w:t xml:space="preserve">menggunakan </w:t>
            </w:r>
            <w:r>
              <w:tab/>
              <w:t xml:space="preserve">berbagai media. 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34" w:lineRule="auto"/>
              <w:ind w:left="821" w:right="0" w:hanging="713"/>
            </w:pPr>
            <w:r>
              <w:t xml:space="preserve">3.15.1 Menggunakan botol air dan kapas untuk media menanam kangkung </w:t>
            </w:r>
          </w:p>
          <w:p w:rsidR="00200AE2" w:rsidRDefault="00A55429">
            <w:pPr>
              <w:spacing w:line="240" w:lineRule="auto"/>
              <w:ind w:left="108" w:right="0" w:firstLine="0"/>
              <w:jc w:val="left"/>
            </w:pPr>
            <w:r>
              <w:t xml:space="preserve">4.15.1 Membuat karya seni sesuai kreatifitas </w:t>
            </w:r>
          </w:p>
          <w:p w:rsidR="00200AE2" w:rsidRDefault="00A55429">
            <w:pPr>
              <w:spacing w:line="276" w:lineRule="auto"/>
              <w:ind w:left="821" w:right="3" w:firstLine="0"/>
            </w:pPr>
            <w:r>
              <w:t xml:space="preserve">(Menanam kangkung dengan mengerakkan badan mengikuti iringan musik ayo menanam) </w:t>
            </w:r>
          </w:p>
        </w:tc>
      </w:tr>
      <w:tr w:rsidR="00200AE2">
        <w:trPr>
          <w:trHeight w:val="27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Kognitif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200AE2">
        <w:trPr>
          <w:trHeight w:val="2768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34" w:lineRule="auto"/>
              <w:ind w:left="660" w:right="3" w:hanging="552"/>
            </w:pPr>
            <w:r>
              <w:t xml:space="preserve">3.6 Mengenal benda-benda disekitarnya (nama, warna, bentuk, ukuran, pola, sifat, suara, tekstur, fungsi, dan ciri- ciri lainnya) </w:t>
            </w:r>
          </w:p>
          <w:p w:rsidR="00200AE2" w:rsidRDefault="00A55429">
            <w:pPr>
              <w:spacing w:line="276" w:lineRule="auto"/>
              <w:ind w:left="660" w:right="3" w:hanging="552"/>
            </w:pPr>
            <w:r>
              <w:t xml:space="preserve">4.6 Menyampaikan tentang apa dan bagaimana benda-benda disekitar yang dikenalnya (nama, warna, bentuk, ukuran, pola, sifat, suara, tekstur, fungsi, dan ciri-ciri lainnya) melalui berbagai hasil karya 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40" w:lineRule="auto"/>
              <w:ind w:left="0" w:right="0" w:firstLine="0"/>
              <w:jc w:val="left"/>
            </w:pPr>
            <w:r>
              <w:t xml:space="preserve">Memperhatikan bentuk biji sayur kangkung </w:t>
            </w:r>
          </w:p>
          <w:p w:rsidR="00200AE2" w:rsidRDefault="00A55429">
            <w:pPr>
              <w:spacing w:line="234" w:lineRule="auto"/>
              <w:ind w:left="744" w:right="0" w:hanging="63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Menyelidik</w:t>
            </w:r>
            <w:r>
              <w:t xml:space="preserve">i </w:t>
            </w:r>
            <w:r>
              <w:tab/>
              <w:t xml:space="preserve">lebih </w:t>
            </w:r>
            <w:r>
              <w:tab/>
              <w:t xml:space="preserve">dalam </w:t>
            </w:r>
            <w:r>
              <w:tab/>
              <w:t xml:space="preserve">tentang kangkung </w:t>
            </w:r>
          </w:p>
          <w:p w:rsidR="00200AE2" w:rsidRDefault="00A55429">
            <w:pPr>
              <w:spacing w:line="234" w:lineRule="auto"/>
              <w:ind w:left="0" w:right="0" w:firstLine="0"/>
            </w:pPr>
            <w:r>
              <w:t xml:space="preserve">Membandingkan hasil dari investigasi kangkung lainya lainnya </w:t>
            </w:r>
          </w:p>
          <w:p w:rsidR="00200AE2" w:rsidRDefault="00A55429">
            <w:pPr>
              <w:spacing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  <w:r>
              <w:t xml:space="preserve">Mengelompokkan kangkung </w:t>
            </w:r>
          </w:p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t xml:space="preserve">berdasarkan ukuran (tinggi-rendah) </w:t>
            </w:r>
          </w:p>
        </w:tc>
      </w:tr>
      <w:tr w:rsidR="00200AE2">
        <w:trPr>
          <w:trHeight w:val="27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108" w:right="0" w:firstLine="0"/>
              <w:jc w:val="left"/>
            </w:pPr>
            <w:r>
              <w:rPr>
                <w:b/>
              </w:rPr>
              <w:t xml:space="preserve">Bahasa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AE2" w:rsidRDefault="00A55429">
            <w:pPr>
              <w:spacing w:line="276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200AE2">
        <w:trPr>
          <w:trHeight w:val="111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34" w:lineRule="auto"/>
              <w:ind w:left="610" w:right="0" w:hanging="502"/>
              <w:jc w:val="left"/>
            </w:pPr>
            <w:r>
              <w:t xml:space="preserve">3.11 Memahami cara mengungkapkan pendapat </w:t>
            </w:r>
          </w:p>
          <w:p w:rsidR="00200AE2" w:rsidRDefault="00A55429">
            <w:pPr>
              <w:spacing w:line="276" w:lineRule="auto"/>
              <w:ind w:left="108" w:right="0" w:firstLine="0"/>
              <w:jc w:val="left"/>
            </w:pPr>
            <w:r>
              <w:t xml:space="preserve">4.11 Berani mengungkapkan pendapat </w:t>
            </w: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E2" w:rsidRDefault="00A55429">
            <w:pPr>
              <w:spacing w:line="240" w:lineRule="auto"/>
              <w:ind w:left="108" w:right="0" w:firstLine="0"/>
              <w:jc w:val="left"/>
            </w:pPr>
            <w:r>
              <w:t xml:space="preserve">3.11.1 Mendengarkan penjelasan dari guru </w:t>
            </w:r>
          </w:p>
          <w:p w:rsidR="00200AE2" w:rsidRDefault="00A55429">
            <w:pPr>
              <w:spacing w:line="276" w:lineRule="auto"/>
              <w:ind w:left="821" w:right="0" w:hanging="713"/>
              <w:jc w:val="left"/>
            </w:pPr>
            <w:r>
              <w:t xml:space="preserve">4.11.2 Menyampaikan/menceritakan apa yang sudah </w:t>
            </w:r>
            <w:r>
              <w:tab/>
              <w:t xml:space="preserve">dilakukan </w:t>
            </w:r>
            <w:r>
              <w:tab/>
              <w:t xml:space="preserve">dalam </w:t>
            </w:r>
            <w:r>
              <w:tab/>
              <w:t xml:space="preserve">kegiatan menanam kangkung </w:t>
            </w:r>
          </w:p>
        </w:tc>
      </w:tr>
    </w:tbl>
    <w:p w:rsidR="00200AE2" w:rsidRDefault="00A55429">
      <w:pPr>
        <w:spacing w:after="1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00AE2" w:rsidRDefault="00A55429">
      <w:pPr>
        <w:spacing w:after="85" w:line="24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200AE2" w:rsidRDefault="00A55429">
      <w:pPr>
        <w:pStyle w:val="Heading1"/>
      </w:pPr>
      <w:r>
        <w:lastRenderedPageBreak/>
        <w:t xml:space="preserve">Tujuan Kegiatan: </w:t>
      </w:r>
    </w:p>
    <w:p w:rsidR="00200AE2" w:rsidRDefault="00A55429">
      <w:pPr>
        <w:spacing w:after="17" w:line="240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200AE2" w:rsidRDefault="00A55429">
      <w:pPr>
        <w:numPr>
          <w:ilvl w:val="0"/>
          <w:numId w:val="2"/>
        </w:numPr>
        <w:ind w:hanging="360"/>
      </w:pPr>
      <w:r>
        <w:t xml:space="preserve">Melalui tanya jawab anak dapat mengetahui kangkung adalah ciptaan Allah </w:t>
      </w:r>
    </w:p>
    <w:p w:rsidR="00200AE2" w:rsidRDefault="00A55429">
      <w:pPr>
        <w:numPr>
          <w:ilvl w:val="0"/>
          <w:numId w:val="2"/>
        </w:numPr>
        <w:ind w:hanging="360"/>
      </w:pPr>
      <w:r>
        <w:t xml:space="preserve">Melalui pengamatan video yang dikirim ke WAG anak antusias dalam percobaan menanam kangkung </w:t>
      </w:r>
    </w:p>
    <w:p w:rsidR="00200AE2" w:rsidRDefault="00A55429">
      <w:pPr>
        <w:numPr>
          <w:ilvl w:val="0"/>
          <w:numId w:val="2"/>
        </w:numPr>
        <w:ind w:hanging="360"/>
      </w:pPr>
      <w:r>
        <w:t xml:space="preserve">Dengan percobaan menanam kangkung menggunakan media yang disediakan anak mampu terampil menggunakan tangan kanan dan kiri dalam berbagai aktivitas </w:t>
      </w:r>
    </w:p>
    <w:p w:rsidR="00200AE2" w:rsidRDefault="00A55429">
      <w:pPr>
        <w:numPr>
          <w:ilvl w:val="0"/>
          <w:numId w:val="2"/>
        </w:numPr>
        <w:ind w:hanging="360"/>
      </w:pPr>
      <w:r>
        <w:t>Melalui percoba</w:t>
      </w:r>
      <w:r>
        <w:t xml:space="preserve">an menanam kangkung dengan menggerakkan badan mengikuti iringan musik anak menunjukkan aktifitas seni </w:t>
      </w:r>
    </w:p>
    <w:p w:rsidR="00200AE2" w:rsidRDefault="00A55429">
      <w:pPr>
        <w:numPr>
          <w:ilvl w:val="0"/>
          <w:numId w:val="2"/>
        </w:numPr>
        <w:spacing w:after="130"/>
        <w:ind w:hanging="360"/>
      </w:pPr>
      <w:r>
        <w:t xml:space="preserve">Melalui pengamatan percobaan menanam kangkung anak dapat mengelompokkan kangkung berdasarkan ukuran (tinggi-rendah) </w:t>
      </w:r>
    </w:p>
    <w:p w:rsidR="00200AE2" w:rsidRDefault="00A55429">
      <w:pPr>
        <w:numPr>
          <w:ilvl w:val="0"/>
          <w:numId w:val="2"/>
        </w:numPr>
        <w:ind w:hanging="360"/>
      </w:pPr>
      <w:r>
        <w:t xml:space="preserve">Melalui unggahan video yang dikirim </w:t>
      </w:r>
      <w:r>
        <w:t xml:space="preserve">ke WAG anak didampingi orang tua dalam melakukan kegiatan percobaan menanam kangkung anak dapat bercerita tentang kegiatan yang dilakukan dirumah bersama orang tua dalam percobaan menanam sayur kangkung </w:t>
      </w:r>
    </w:p>
    <w:p w:rsidR="00200AE2" w:rsidRDefault="00A55429">
      <w:pPr>
        <w:spacing w:after="167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0AE2" w:rsidRDefault="00A55429">
      <w:pPr>
        <w:spacing w:after="263" w:line="468" w:lineRule="auto"/>
      </w:pPr>
      <w:r>
        <w:t>Alat dan Bahan : Biji/benih kangkung, botol bekas/gelas aqua, kapas, air Langkah</w:t>
      </w:r>
      <w:r>
        <w:rPr>
          <w:b/>
        </w:rPr>
        <w:t xml:space="preserve">langkah kegiatan: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Anak melihat dan mendengarkan demonstrasi guru lewat video yang diunggah di WAG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Anak memilih kegiatan percobaan menanam kangkung bersama orang tua </w:t>
      </w:r>
    </w:p>
    <w:p w:rsidR="00200AE2" w:rsidRDefault="00A55429">
      <w:pPr>
        <w:numPr>
          <w:ilvl w:val="0"/>
          <w:numId w:val="3"/>
        </w:numPr>
        <w:ind w:hanging="360"/>
      </w:pPr>
      <w:r>
        <w:t>Orang tu</w:t>
      </w:r>
      <w:r>
        <w:t xml:space="preserve">a mengajak anak untuk menyelidiki dan memperhatikan lebih dalam lagi tentang kangkung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Orang tua bertanya pada anak apa saja media untuk menanam kangkung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Mengajak anak untuk membandingkan hasil investigasi kangkung tersebut </w:t>
      </w:r>
    </w:p>
    <w:p w:rsidR="00200AE2" w:rsidRDefault="00A55429">
      <w:pPr>
        <w:numPr>
          <w:ilvl w:val="0"/>
          <w:numId w:val="3"/>
        </w:numPr>
        <w:ind w:hanging="360"/>
      </w:pPr>
      <w:r>
        <w:t>Mengajak anak untuk memprediks</w:t>
      </w:r>
      <w:r>
        <w:t xml:space="preserve">i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Mengajak anak untuk menanam kangkung di media yang sudah disediakan orang tua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Setelah itu anak diminta untuk bercerita tentang kegiatan yang dilakukan bersama orang tua dirumah </w:t>
      </w:r>
    </w:p>
    <w:p w:rsidR="00200AE2" w:rsidRDefault="00A55429">
      <w:pPr>
        <w:numPr>
          <w:ilvl w:val="0"/>
          <w:numId w:val="3"/>
        </w:numPr>
        <w:ind w:hanging="360"/>
      </w:pPr>
      <w:r>
        <w:t xml:space="preserve">Hasil kegiatan belajar dirumah divideokan dikirim ke WAG </w:t>
      </w:r>
    </w:p>
    <w:p w:rsidR="00200AE2" w:rsidRDefault="00A55429">
      <w:pPr>
        <w:spacing w:after="2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0AE2" w:rsidRDefault="00A55429">
      <w:pPr>
        <w:spacing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00AE2" w:rsidRDefault="00A55429">
      <w:pPr>
        <w:pStyle w:val="Heading1"/>
      </w:pPr>
      <w:r>
        <w:t>Rencana Peni</w:t>
      </w:r>
      <w:r>
        <w:t xml:space="preserve">laian </w:t>
      </w:r>
    </w:p>
    <w:p w:rsidR="00200AE2" w:rsidRDefault="00A55429">
      <w:pPr>
        <w:spacing w:after="17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00AE2" w:rsidRDefault="00A55429">
      <w:pPr>
        <w:numPr>
          <w:ilvl w:val="0"/>
          <w:numId w:val="4"/>
        </w:numPr>
        <w:ind w:hanging="360"/>
      </w:pPr>
      <w:r>
        <w:t xml:space="preserve">Penilaian Ceklis </w:t>
      </w:r>
    </w:p>
    <w:p w:rsidR="00200AE2" w:rsidRDefault="00A55429">
      <w:pPr>
        <w:numPr>
          <w:ilvl w:val="0"/>
          <w:numId w:val="4"/>
        </w:numPr>
        <w:spacing w:after="60"/>
        <w:ind w:hanging="360"/>
      </w:pPr>
      <w:r>
        <w:t xml:space="preserve">Penilaian Anekdot </w:t>
      </w:r>
    </w:p>
    <w:p w:rsidR="00200AE2" w:rsidRDefault="00A55429">
      <w:pPr>
        <w:numPr>
          <w:ilvl w:val="0"/>
          <w:numId w:val="4"/>
        </w:numPr>
        <w:spacing w:after="250"/>
        <w:ind w:hanging="360"/>
      </w:pPr>
      <w:r>
        <w:t xml:space="preserve">Penilaian Hasil Karya </w:t>
      </w:r>
    </w:p>
    <w:p w:rsidR="00A55429" w:rsidRDefault="00A55429" w:rsidP="00547C85">
      <w:pPr>
        <w:ind w:left="0" w:firstLine="0"/>
      </w:pPr>
    </w:p>
    <w:sectPr w:rsidR="00A55429">
      <w:pgSz w:w="11911" w:h="16841"/>
      <w:pgMar w:top="1370" w:right="1432" w:bottom="33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95D"/>
    <w:multiLevelType w:val="hybridMultilevel"/>
    <w:tmpl w:val="735C2A4A"/>
    <w:lvl w:ilvl="0" w:tplc="BF72ECD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6AEB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472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EDA1A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AFC2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B25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6DBE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8B4A6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ABB16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D42E92"/>
    <w:multiLevelType w:val="hybridMultilevel"/>
    <w:tmpl w:val="BC50B7AE"/>
    <w:lvl w:ilvl="0" w:tplc="386842A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FB68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4BD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60806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E48F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A031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48D4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A446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0180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D14855"/>
    <w:multiLevelType w:val="hybridMultilevel"/>
    <w:tmpl w:val="4ED833B6"/>
    <w:lvl w:ilvl="0" w:tplc="357419A8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0D11C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C323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CB99A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22AD2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E3B84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E9FEE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255F0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CBAC2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0637DA"/>
    <w:multiLevelType w:val="hybridMultilevel"/>
    <w:tmpl w:val="E47AD882"/>
    <w:lvl w:ilvl="0" w:tplc="6F629140">
      <w:start w:val="1"/>
      <w:numFmt w:val="bullet"/>
      <w:lvlText w:val="•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EF30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AE150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D544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077B6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0382A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4951A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6DA28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47CF8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E2"/>
    <w:rsid w:val="00200AE2"/>
    <w:rsid w:val="00547C85"/>
    <w:rsid w:val="00A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EDD69-A172-4A16-ADE5-A1FE037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11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40" w:lineRule="auto"/>
      <w:ind w:left="11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cp:lastModifiedBy>Zha</cp:lastModifiedBy>
  <cp:revision>2</cp:revision>
  <dcterms:created xsi:type="dcterms:W3CDTF">2020-10-07T23:10:00Z</dcterms:created>
  <dcterms:modified xsi:type="dcterms:W3CDTF">2020-10-07T23:10:00Z</dcterms:modified>
</cp:coreProperties>
</file>